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C3022B" w:rsidRPr="002271DA" w14:paraId="2D6047EB" w14:textId="77777777" w:rsidTr="001065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7BE72B" w14:textId="77777777" w:rsidR="00C3022B" w:rsidRPr="002271DA" w:rsidRDefault="00C3022B" w:rsidP="00C3022B">
            <w:pPr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271DA">
              <w:rPr>
                <w:rFonts w:ascii="Times New Roman" w:hAnsi="Times New Roman"/>
                <w:sz w:val="28"/>
                <w:szCs w:val="28"/>
              </w:rPr>
              <w:t>Утвержден приказом</w:t>
            </w:r>
          </w:p>
        </w:tc>
      </w:tr>
    </w:tbl>
    <w:p w14:paraId="61B3E068" w14:textId="77777777" w:rsidR="00C3022B" w:rsidRPr="002271DA" w:rsidRDefault="00C3022B" w:rsidP="00C3022B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B4CE0C" w14:textId="77777777" w:rsidR="00C3022B" w:rsidRPr="002271DA" w:rsidRDefault="00C3022B" w:rsidP="00C3022B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517B26" w14:textId="77777777" w:rsidR="00C3022B" w:rsidRPr="002271DA" w:rsidRDefault="00C3022B" w:rsidP="00C302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b/>
          <w:sz w:val="28"/>
          <w:szCs w:val="28"/>
          <w:lang w:val="ru-RU"/>
        </w:rPr>
        <w:t>Перечень некоторых приказов, в которые вносятся изменения</w:t>
      </w:r>
    </w:p>
    <w:p w14:paraId="03EE4404" w14:textId="77777777" w:rsidR="00C3022B" w:rsidRPr="002271DA" w:rsidRDefault="00C3022B" w:rsidP="00C302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8551D8" w14:textId="60079B84" w:rsidR="00D771E2" w:rsidRPr="002271DA" w:rsidRDefault="00C3022B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D771E2" w:rsidRPr="002271DA">
        <w:rPr>
          <w:rFonts w:ascii="Times New Roman" w:hAnsi="Times New Roman" w:cs="Times New Roman"/>
          <w:sz w:val="28"/>
          <w:szCs w:val="28"/>
          <w:lang w:val="ru-RU"/>
        </w:rPr>
        <w:t>Внести в приказ Министра национальной экономики Республики Казахстан от 6 ноября 2014 года № 72 «Об утверждении размеров 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 (зарегистрирован в Реестре государственной регистрации нормативных правовых актов за № 9946) следующие изменения:</w:t>
      </w:r>
    </w:p>
    <w:p w14:paraId="7FA1C85F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Правилах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пункты, утвержденных указанным приказом:</w:t>
      </w:r>
    </w:p>
    <w:p w14:paraId="7C90DCEB" w14:textId="1CABC841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4 изложить в следующей редакции:</w:t>
      </w:r>
    </w:p>
    <w:p w14:paraId="5C781FAD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«4. Меры социальной поддержки в виде подъемного пособия и бюджетного кредита на приобретение или строительство жилья предоставляются по перечню востребованных специальностей в области здравоохранения, образования, социального обеспечения, культуры, спорта, агропромышленного комплекса и государственных служащих аппаратов акимов сел, поселков, сельских округов (далее – Перечень).</w:t>
      </w:r>
    </w:p>
    <w:p w14:paraId="076416E1" w14:textId="4F651919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Меры социальной поддержки в виде бюджетного кредита на приобретение жилья не могут быть использованы на приобретение жилого помещения у близких родственников (супруга (супруги), дедушки (бабушки), родителей (в том числе усыновителей), детей (в том числе усыновленных), полнородных и неполнородных братьев и сестер), а также на приобретение жилого помещения, в котором гражданин Республики Казахстан постоянно проживает.</w:t>
      </w:r>
      <w:r w:rsidR="00CF24D0" w:rsidRPr="002271DA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0A4EE95F" w14:textId="757D716E" w:rsidR="00CF24D0" w:rsidRPr="002271DA" w:rsidRDefault="00CF24D0" w:rsidP="00CF24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абзац второй пункта 5 изложить в следующей редакции:</w:t>
      </w:r>
    </w:p>
    <w:p w14:paraId="793FE4D1" w14:textId="027239B1" w:rsidR="00D771E2" w:rsidRPr="002271DA" w:rsidRDefault="00CF24D0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D771E2" w:rsidRPr="002271DA">
        <w:rPr>
          <w:rFonts w:ascii="Times New Roman" w:hAnsi="Times New Roman" w:cs="Times New Roman"/>
          <w:sz w:val="28"/>
          <w:szCs w:val="28"/>
          <w:lang w:val="ru-RU"/>
        </w:rPr>
        <w:t>с последующим предоставлением специалистам в области здравоохранения, образования, социального обеспечения, культуры, спорта, агропромышленного комплекса и государственным служащим аппаратов акимов сел, поселков, сельских округов, прибывшим для работы и проживания в сельские населенные пункты, для приобретения или строительства ими жилья в теңге сроком до пятнадцати лет по ставке вознаграждения в размере 1 % годовых.»;</w:t>
      </w:r>
    </w:p>
    <w:p w14:paraId="233A0FBA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Соглашении о предоставлении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пункты, утвержденном указанным приказом:</w:t>
      </w:r>
    </w:p>
    <w:p w14:paraId="057A1855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lastRenderedPageBreak/>
        <w:t>пункт 1.1 изложить в следующей редакции:</w:t>
      </w:r>
    </w:p>
    <w:p w14:paraId="38042C7A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«1.1 Администратор на основании решения маслихата ______________</w:t>
      </w:r>
    </w:p>
    <w:p w14:paraId="132B159F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(№____ от «___» _______ 20__ года) принимает на себя обязательства предоставить меры социальной поддержки в виде:</w:t>
      </w:r>
    </w:p>
    <w:p w14:paraId="76E92B4E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1) подъемного пособия в размере _______________________________   _______________________________________________________ теңге;</w:t>
      </w:r>
    </w:p>
    <w:p w14:paraId="15DAFF2B" w14:textId="6A2F588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     2) бюджетного кредита на приобретение/строительство жилья в сумме _________________________________________________________ теңге сроком на ____ лет.».</w:t>
      </w:r>
    </w:p>
    <w:p w14:paraId="66B3ED72" w14:textId="34835E9E" w:rsidR="00C3022B" w:rsidRPr="002271DA" w:rsidRDefault="00D771E2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C3022B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Внести в приказ Министра национальной экономики Республики Казахстан от 19 ноября 2015 года № 703 «Об утверждении Типового положения о территориальных советах местного самоуправления» (зарегистрирован в Реестре государственной регистрации нормативных правовых актов за № 12456) следующие изменения: </w:t>
      </w:r>
    </w:p>
    <w:p w14:paraId="0F0E1711" w14:textId="01745B47" w:rsidR="00C3022B" w:rsidRPr="002271DA" w:rsidRDefault="00C3022B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Типовом положении о территориальных советах местного самоуправления, утвержденном указанным приказом:</w:t>
      </w:r>
    </w:p>
    <w:p w14:paraId="67DE71BB" w14:textId="4C3B6D76" w:rsidR="00C3022B" w:rsidRPr="002271DA" w:rsidRDefault="00C3022B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</w:t>
      </w:r>
      <w:r w:rsidR="0089035A" w:rsidRPr="002271DA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526809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9035A" w:rsidRPr="002271D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26809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и 3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</w:t>
      </w:r>
      <w:r w:rsidR="0089035A" w:rsidRPr="002271D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9ED5EC0" w14:textId="77777777" w:rsidR="0089035A" w:rsidRPr="002271DA" w:rsidRDefault="0089035A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«1. Настоящее Типовое положение о территориальных советах местного самоуправления (далее – Положение) разработано в соответствии со статьей 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br/>
        <w:t>39-7 Закона Республики Казахстан «О местном государственном управлении и самоуправлении в Республике Казахстан» и определяет форму деятельности, основные задачи, статус принимаемых решений и другие организационные вопросы деятельности, полномочия территориального совета местного самоуправления при акимате столицы, города республиканского значения, города областного значения (далее – Акимат), его руководителя и порядок его избрания.</w:t>
      </w:r>
    </w:p>
    <w:p w14:paraId="08D92237" w14:textId="63D0736C" w:rsidR="00526809" w:rsidRPr="002271DA" w:rsidRDefault="0089035A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2. Территориальный совет местного самоуправления (далее – Совет) является консультативно-совещательным органом при Акимате, создаваемым на основании решения маслихата столицы, города республиканского значения, города областного значения (далее – Маслихат) по вопросам взаимодействия акима 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столицы. 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>города республиканского значения, города областного значения (далее – Аким) с населением по вопросам функционирования жилищно-коммунальных хозяйств, санитарного состояния территории (далее – вопросы территориального значения) и профилактике правонарушений в границах одного или нескольких избирательных округов по выборам депутатов городского маслихата.</w:t>
      </w:r>
    </w:p>
    <w:p w14:paraId="62299C56" w14:textId="2D2D3F41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3. Основными задачами Совета являются:</w:t>
      </w:r>
    </w:p>
    <w:p w14:paraId="74D91617" w14:textId="2147158F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содействие в реализации прав граждан Республики Казахстан по решению вопросов территориального значения и профилактике правонарушений;</w:t>
      </w:r>
    </w:p>
    <w:p w14:paraId="684CA9B4" w14:textId="227A59F4" w:rsidR="0089035A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оказание помощи представительным и исполнительным органам в работе с гражданами Республики Казахстан.</w:t>
      </w:r>
      <w:r w:rsidR="0089035A" w:rsidRPr="002271DA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7F21E861" w14:textId="77777777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абзацы пятый и шестой пункта 4 изложить в следующей редакции:</w:t>
      </w:r>
    </w:p>
    <w:p w14:paraId="53154E5B" w14:textId="0742EABF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lastRenderedPageBreak/>
        <w:t>«изучение, анализ и учет мнения граждан Республики Казахстан по вопросам благоустройства, жилищно-коммунального хозяйства, санитарного состояния и профилактики правонарушений в пределах границ Совета;</w:t>
      </w:r>
    </w:p>
    <w:p w14:paraId="4AD99DC3" w14:textId="4A96345B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привлечение граждан Республики Казахстан к решению вопросов улучшения сохранности, эксплуатации, ремонта, благоустройства жилых домов и придомовых территорий;»; </w:t>
      </w:r>
    </w:p>
    <w:p w14:paraId="4B757FC1" w14:textId="3FA3C203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5 изложить в следующей редакции:</w:t>
      </w:r>
    </w:p>
    <w:p w14:paraId="00AE0090" w14:textId="77777777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«5. Формами деятельности Совета являются:</w:t>
      </w:r>
    </w:p>
    <w:p w14:paraId="0A2614D0" w14:textId="5BE3B7D8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прием граждан </w:t>
      </w:r>
      <w:bookmarkStart w:id="0" w:name="_Hlk231401809"/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Казахстан </w:t>
      </w:r>
      <w:bookmarkEnd w:id="0"/>
      <w:r w:rsidRPr="002271DA">
        <w:rPr>
          <w:rFonts w:ascii="Times New Roman" w:hAnsi="Times New Roman" w:cs="Times New Roman"/>
          <w:sz w:val="28"/>
          <w:szCs w:val="28"/>
          <w:lang w:val="ru-RU"/>
        </w:rPr>
        <w:t>по вопросам территориального значения;</w:t>
      </w:r>
    </w:p>
    <w:p w14:paraId="7CFA414A" w14:textId="7D40E3F2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обсуждение с Акимом, депутатами и другими должностными лицами вопросов местного значения по обращениям граждан</w:t>
      </w:r>
      <w:r w:rsidR="00F5240D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Казахстан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7754495" w14:textId="3CE4EFF1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организация встреч граждан с Акимом, депутатами маслихатов и другими должностными лицами по вопросам территориального значения;</w:t>
      </w:r>
    </w:p>
    <w:p w14:paraId="3CFE7576" w14:textId="35D5CC57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осуществление пропаганды нетерпимости к совершению правонарушений;</w:t>
      </w:r>
    </w:p>
    <w:p w14:paraId="06A8ECCE" w14:textId="0D2650B3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проведение разъяснительно-правовой работы с гражданами</w:t>
      </w:r>
      <w:r w:rsidR="00F5240D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Казахстан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направленной на профилактику правонарушений;</w:t>
      </w:r>
    </w:p>
    <w:p w14:paraId="0856CB94" w14:textId="2B66737B" w:rsidR="00526809" w:rsidRPr="002271DA" w:rsidRDefault="00526809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другие формы деятельности в соответствии с законодательством Республики Казахстан.</w:t>
      </w:r>
      <w:r w:rsidR="00F5240D" w:rsidRPr="002271DA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14:paraId="1468EE7B" w14:textId="0A88C33B" w:rsidR="00F5240D" w:rsidRPr="002271DA" w:rsidRDefault="00F5240D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третью пункта 7 изложить в следующей редакции:</w:t>
      </w:r>
    </w:p>
    <w:p w14:paraId="3BB6649B" w14:textId="39A3B428" w:rsidR="00F5240D" w:rsidRPr="002271DA" w:rsidRDefault="00F5240D" w:rsidP="005268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«В состав Совета не входят несовершеннолетние лица, лица, недееспособность которых признана судом, а также лица, содержащиеся в местах лишения свободы по приговору суда.».</w:t>
      </w:r>
    </w:p>
    <w:p w14:paraId="1D57A422" w14:textId="7A46F880" w:rsidR="00F5240D" w:rsidRPr="002271DA" w:rsidRDefault="00D771E2" w:rsidP="00F524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5240D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. Внести в приказ Министра национальной экономики Республики Казахстан от 7 августа 2017 года № 294 «Об утверждении Типового положения об аппарате акима города районного значения, села, поселка, сельского округа» (зарегистрирован в Реестре государственной регистрации нормативных правовых актов за № 15632) следующие изменения:   </w:t>
      </w:r>
    </w:p>
    <w:p w14:paraId="58432A76" w14:textId="693D0406" w:rsidR="00F5240D" w:rsidRPr="002271DA" w:rsidRDefault="00F5240D" w:rsidP="00F524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Типовом положении об аппарате акима города районного значения, села, поселка, сельского округа, утвержденном указанным приказом:</w:t>
      </w:r>
    </w:p>
    <w:p w14:paraId="2D4C4D30" w14:textId="77777777" w:rsidR="00855B0A" w:rsidRPr="002271DA" w:rsidRDefault="00855B0A" w:rsidP="00F524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18 изложить в следующей редакции:</w:t>
      </w:r>
    </w:p>
    <w:p w14:paraId="6232E198" w14:textId="047E2CDD" w:rsidR="00855B0A" w:rsidRPr="002271DA" w:rsidRDefault="00855B0A" w:rsidP="00F524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«18. Аким определяет обязанности и полномочия заместителя акима в соответствии с законами Республики Казахстан.»</w:t>
      </w:r>
      <w:r w:rsidR="00027B0C" w:rsidRPr="002271D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2351F5D" w14:textId="4D5EA8A4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4. Внести в приказ Министра национальной экономики Республики Казахстан от 7 августа 2017 года № 295 «Об утверждении Типового регламента собрания местного сообщества» (зарегистрирован в Реестре государственной регистрации нормативных правовых актов за № 15630) следующие изменения:</w:t>
      </w:r>
    </w:p>
    <w:p w14:paraId="6B00F4F2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Типовом регламенте собрания местного сообщества, утвержденном указанным приказом:</w:t>
      </w:r>
    </w:p>
    <w:p w14:paraId="1EC1D0AB" w14:textId="77777777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подпункт 3) пункта 2 изложить в следующей редакции:</w:t>
      </w:r>
    </w:p>
    <w:p w14:paraId="1F9373A9" w14:textId="0C6EE134" w:rsidR="00D771E2" w:rsidRPr="002271DA" w:rsidRDefault="00D771E2" w:rsidP="00D771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«3) вопросы местного значения – вопросы деятельности области, района, города, района в городе, сельского округа, поселка и села, не входящего в состав сельского округа, регулирование которых в соответствии с Законом и иными законами Республики Казахстан связано с обеспечением прав и законных 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интересов большинства жителей соответствующей административно-территориальной единицы;».</w:t>
      </w:r>
    </w:p>
    <w:p w14:paraId="01C118E8" w14:textId="02CF726C" w:rsidR="001E3532" w:rsidRPr="002271DA" w:rsidRDefault="00D771E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t>. Внести в приказ Министра национальной экономики Республики Казахстан от 22 января 2021 года № 10 «Об утверждении Методики прогнозирования основных показателей социально-экономического развития страны и регионов на пятилетний период» (зарегистрирован в Реестре государственной регистрации нормативных правовых актов за № 22123) следующие изменения:</w:t>
      </w:r>
    </w:p>
    <w:p w14:paraId="67E51C80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Методике прогнозирования основных показателей социально-экономического развития страны и регионов на пятилетний период, утвержденном указанным приказом:</w:t>
      </w:r>
    </w:p>
    <w:p w14:paraId="5B833863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2 изложить в следующей редакции:</w:t>
      </w:r>
    </w:p>
    <w:p w14:paraId="13B2AE94" w14:textId="1C2A7D11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«2. Настоящая Методика применяется центральным уполномоченным органом по государственному планированию и местным исполнительным органом по государственному планированию столицы, области, города республиканского значения при разработке среднесрочных прогнозов по валовому внутреннему продукту и валовому региональному продукту в разрезе отраслей в рамках формируемого прогноза социально-экономического развития страны и регионов на пятилетний период. Периодичность разработки и обновления среднесрочных прогнозов по валовому внутреннему продукту зависит от разработки прогноза социально-экономического развития, который регламентируется Приказом Министра национальной экономики Республики Казахстан от 8 января 2015 года № 9 «Об утверждении Правил и сроков разработки прогноза социально-экономического развития».»;</w:t>
      </w:r>
    </w:p>
    <w:p w14:paraId="48E020AF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28 изложить в следующей редакции:</w:t>
      </w:r>
    </w:p>
    <w:p w14:paraId="5952A6E6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«28. Прогноз основных показателей социально-экономического развития региона на пятилетний период разрабатывается местным исполнительным органом по государственному планированию столицы, области, города республиканского значения путем формирования на начальном этапе основных предположений по динамике развития внешних и внутренних факторов и на основании прогноза основных показателей социально-экономического развития страны на пятилетний период.»;</w:t>
      </w:r>
    </w:p>
    <w:p w14:paraId="52D9B0C7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31 изложить в следующей редакции:</w:t>
      </w:r>
    </w:p>
    <w:p w14:paraId="045F995D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«31. Прогнозирование ВРП осуществляется местным исполнительным органом по государственному планированию столицы, области, города республиканского значения для формирования макроэкономической информации, позволяющей получать комплексную характеристику уровня и динамики экономического развития регионов, объективно определять их место и роль в экономике страны, оценивать эффективность проводимой региональной политики, сравнивать уровни развития регионов внутри страны.»;</w:t>
      </w:r>
    </w:p>
    <w:p w14:paraId="628B3ACF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34 изложить в следующей редакции:</w:t>
      </w:r>
    </w:p>
    <w:p w14:paraId="125BEF9E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«34. ВРП, ИФО ВРП и индекс-дефлятор ВРП столицы, области, города республиканского значения на среднесрочный период прогнозируется методом 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производства по отраслям экономики регионов для расчета ВРП согласно приложению 2 к настоящей Методике.»;</w:t>
      </w:r>
    </w:p>
    <w:p w14:paraId="6C0440C2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пункт 43 изложить в следующей редакции:</w:t>
      </w:r>
    </w:p>
    <w:p w14:paraId="7A3553CD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«43. В случае возникновения значительных отклонений или скачкообразной динамики в целях ее сглаживания используются экспертные оценки местного исполнительного органа по государственному планированию столицы, области, города республиканского значения.»;</w:t>
      </w:r>
    </w:p>
    <w:p w14:paraId="6ADCCD17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вторую пункта 49 изложить в следующей редакции:</w:t>
      </w:r>
    </w:p>
    <w:p w14:paraId="33B4E1AB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«Расчетный курсt+1 – расчетный курс теңге к доллару США прогнозного года.»;</w:t>
      </w:r>
    </w:p>
    <w:p w14:paraId="3D422FC4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вторую пункта 50 изложить в следующей редакции:</w:t>
      </w:r>
    </w:p>
    <w:p w14:paraId="2F2F5975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«Курс международного доллара к теңгеt+1 – курс международного доллара к теңге по паритету покупательной способности прогнозного года по данным МВФ.»;</w:t>
      </w:r>
    </w:p>
    <w:p w14:paraId="46879C85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абзац седьмой пункта 51 изложить в следующей редакции:</w:t>
      </w:r>
    </w:p>
    <w:p w14:paraId="5B8C6AF0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«Расчетный курсt+1 – расчетный курс теңге к доллару США прогнозного года;»;</w:t>
      </w:r>
    </w:p>
    <w:p w14:paraId="34EF641C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вторую пункта 52 изложить в следующей редакции:</w:t>
      </w:r>
    </w:p>
    <w:p w14:paraId="5EE067BA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«Расчетный курсt+1 – расчетный курс теңге к доллару США прогнозного года.»;</w:t>
      </w:r>
    </w:p>
    <w:p w14:paraId="61F83770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абзац седьмой пункта 53 изложить в следующей редакции:</w:t>
      </w:r>
    </w:p>
    <w:p w14:paraId="1BE883C5" w14:textId="48413413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«Расчетный курсt+1 – расчетный курс теңге к доллару США прогнозного года;». </w:t>
      </w:r>
    </w:p>
    <w:p w14:paraId="6E120AE7" w14:textId="273FBF2D" w:rsidR="001E3532" w:rsidRPr="002271DA" w:rsidRDefault="00D771E2" w:rsidP="001E353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E3532"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Внести в приказ Министра национальной экономики Республики Казахстан от 19 июня 2023 года № 117 «Об определении параметров финансовой устойчивости (коэффициентов) Банка Развития Казахстана, их пороговых значений и утверждении методики расчета пороговых значений параметров финансовой устойчивости (коэффициентов) Банка Развития Казахстана» (</w:t>
      </w:r>
      <w:r w:rsidR="000F061E"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зарегистрирован в Реестре государственной регистрации нормативных правовых актов за </w:t>
      </w:r>
      <w:r w:rsidR="001E3532"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 32845) следующее изменение</w:t>
      </w:r>
      <w:r w:rsidR="001E3532" w:rsidRPr="00227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  <w:r w:rsidR="000F061E" w:rsidRPr="00227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487D8D9C" w14:textId="6A4BB8DA" w:rsidR="00673C63" w:rsidRPr="002271DA" w:rsidRDefault="00673C63" w:rsidP="001E353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27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Методике расчета пороговых значений параметров финансовой устойчивости (коэффициентов) Банка Развития Казахстана, утвержденной указанным приказом:</w:t>
      </w:r>
    </w:p>
    <w:p w14:paraId="4539297E" w14:textId="4A6CD1B5" w:rsidR="001E3532" w:rsidRPr="002271DA" w:rsidRDefault="00673C63" w:rsidP="001E3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приложении 1</w:t>
      </w:r>
      <w:r w:rsidR="001E3532"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14:paraId="3CF99E11" w14:textId="77777777" w:rsidR="001E3532" w:rsidRPr="002271DA" w:rsidRDefault="001E3532" w:rsidP="001E3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строку, порядковый номер 1 изложить в следующей редакции</w:t>
      </w:r>
      <w:r w:rsidRPr="00227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14:paraId="4F31BD1A" w14:textId="77777777" w:rsidR="001E3532" w:rsidRPr="002271DA" w:rsidRDefault="001E3532" w:rsidP="001E3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</w:p>
    <w:tbl>
      <w:tblPr>
        <w:tblW w:w="99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2415"/>
        <w:gridCol w:w="7164"/>
      </w:tblGrid>
      <w:tr w:rsidR="001E3532" w:rsidRPr="002271DA" w14:paraId="0C8A0F89" w14:textId="77777777" w:rsidTr="00A11C94">
        <w:trPr>
          <w:trHeight w:val="63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3080DC" w14:textId="77777777" w:rsidR="001E3532" w:rsidRPr="002271DA" w:rsidRDefault="001E3532" w:rsidP="001E353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</w:pPr>
            <w:r w:rsidRPr="002271D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CC5FC5" w14:textId="77777777" w:rsidR="001E3532" w:rsidRPr="002271DA" w:rsidRDefault="001E3532" w:rsidP="001E3532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</w:pPr>
            <w:r w:rsidRPr="002271D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Наличные те</w:t>
            </w:r>
            <w:r w:rsidRPr="002271D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ң</w:t>
            </w:r>
            <w:r w:rsidRPr="002271D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ге</w:t>
            </w:r>
          </w:p>
        </w:tc>
        <w:tc>
          <w:tcPr>
            <w:tcW w:w="716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82FF55" w14:textId="77777777" w:rsidR="001E3532" w:rsidRPr="002271DA" w:rsidRDefault="001E3532" w:rsidP="001E353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</w:pPr>
            <w:r w:rsidRPr="002271DA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0</w:t>
            </w:r>
          </w:p>
        </w:tc>
      </w:tr>
    </w:tbl>
    <w:p w14:paraId="2782C254" w14:textId="77777777" w:rsidR="001E3532" w:rsidRPr="002271DA" w:rsidRDefault="001E3532" w:rsidP="001E3532">
      <w:pPr>
        <w:spacing w:after="0" w:line="240" w:lineRule="auto"/>
        <w:ind w:left="849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71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».</w:t>
      </w:r>
    </w:p>
    <w:p w14:paraId="750B7D39" w14:textId="3651B17B" w:rsidR="001E3532" w:rsidRPr="002271DA" w:rsidRDefault="00D771E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. Внести в приказ Министра национальной экономики Республики Казахстан от 23 июня 2023 года № 122 «Об утверждении Типовых правил проведения раздельных сходов местного сообщества» (зарегистрирован в 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Реестре государственной регистрации нормативных правовых актов за № 32894) следующие изменения:</w:t>
      </w:r>
    </w:p>
    <w:p w14:paraId="54CFF196" w14:textId="568AD632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Типовы</w:t>
      </w:r>
      <w:r w:rsidR="00673C63" w:rsidRPr="002271D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правила</w:t>
      </w:r>
      <w:r w:rsidR="00673C63" w:rsidRPr="002271D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раздельных сходов местного сообщества, утвержденны</w:t>
      </w:r>
      <w:r w:rsidR="00673C63" w:rsidRPr="002271D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 xml:space="preserve"> указанным приказом:</w:t>
      </w:r>
    </w:p>
    <w:p w14:paraId="4873E753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вторую пункта 7 изложить в следующей редакции:</w:t>
      </w:r>
    </w:p>
    <w:p w14:paraId="28471469" w14:textId="217E4135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«Не допускается участие в раздельном сходе местного сообщества несовершеннолетних лиц, лиц, недееспособность которых признана судом, а также лиц, содержащихся в местах лишения свободы по приговору суда.».</w:t>
      </w:r>
    </w:p>
    <w:p w14:paraId="6F716410" w14:textId="1CD7202F" w:rsidR="001E3532" w:rsidRPr="002271DA" w:rsidRDefault="00D771E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E3532" w:rsidRPr="002271DA">
        <w:rPr>
          <w:rFonts w:ascii="Times New Roman" w:hAnsi="Times New Roman" w:cs="Times New Roman"/>
          <w:sz w:val="28"/>
          <w:szCs w:val="28"/>
          <w:lang w:val="ru-RU"/>
        </w:rPr>
        <w:t>. Внести в приказ Министра национальной экономики Республики Казахстан от 31 августа 2023 года № 155 «Об утверждении Правил военно-транспортной обязанности на территории Республике Казахстан на период мобилизации, военного положения и в военное время» (зарегистрирован в Реестре государственной регистрации нормативных правовых актов за № 33362) следующие изменения:</w:t>
      </w:r>
    </w:p>
    <w:p w14:paraId="6C189B97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В Правилах военно-транспортной обязанности на территории Республике Казахстан на период мобилизации, военного положения и в военное время, утвержденных указанным приказом:</w:t>
      </w:r>
    </w:p>
    <w:p w14:paraId="0715F1B6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подпункт 1) пункта 2 изложить в следующей редакции:</w:t>
      </w:r>
    </w:p>
    <w:p w14:paraId="6FE67E59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«1) мобилизационный план административно-территориальной единицы (далее – мобилизационный план) – совокупность документов, определяющих содержание, объем, порядок и сроки осуществления мероприятий акиматами столицы, области, города республиканского значения, района (города областного значения) для выполнения мобилизационного задания;»;</w:t>
      </w:r>
    </w:p>
    <w:p w14:paraId="788A151D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часть первую пункта 4 изложить в следующей редакции:</w:t>
      </w:r>
    </w:p>
    <w:p w14:paraId="6458F23E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«4. Военно-транспортная обязанность, предусмотренная пунктом 2) статьи 14 Закона распространяется на государственные органы Республики Казахстан, организации и граждан Республики Казахстан, владеющих средствами транспорта, а также на иные организации, обеспечивающие работу средств транспорта.»;</w:t>
      </w:r>
    </w:p>
    <w:p w14:paraId="43522657" w14:textId="77777777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подпункт 2) пункта 9 изложить в следующей редакции:</w:t>
      </w:r>
    </w:p>
    <w:p w14:paraId="1D0BFE28" w14:textId="2643D9E8" w:rsidR="001E3532" w:rsidRPr="002271DA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«2) расчетом распределения мобилизационного заказа (лимита изъятия) транспортных средств на территории столицы, области, города республиканского значения и по районам (городам областного значения, районам в городах), утверждаемым постановлением соответствующего местного исполнительного органа;».</w:t>
      </w:r>
    </w:p>
    <w:p w14:paraId="4B990AFF" w14:textId="475347BF" w:rsidR="001E3532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71DA">
        <w:rPr>
          <w:rFonts w:ascii="Times New Roman" w:hAnsi="Times New Roman" w:cs="Times New Roman"/>
          <w:sz w:val="28"/>
          <w:szCs w:val="28"/>
          <w:lang w:val="ru-RU"/>
        </w:rPr>
        <w:t>отчетности, увеличенная на 20 процентов, в те</w:t>
      </w:r>
      <w:r w:rsidRPr="002271DA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>ге за тонну</w:t>
      </w:r>
      <w:r w:rsidRPr="002271DA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2271D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271D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40B6C4E" w14:textId="07A9CDCF" w:rsidR="001E3532" w:rsidRPr="001E3532" w:rsidRDefault="001E3532" w:rsidP="001E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4D03D75" w14:textId="31B4050F" w:rsidR="00F5240D" w:rsidRDefault="00855B0A" w:rsidP="00F524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</w:p>
    <w:p w14:paraId="38641A4D" w14:textId="77777777" w:rsidR="0089035A" w:rsidRDefault="0089035A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45A5E6" w14:textId="77777777" w:rsidR="0089035A" w:rsidRPr="00C3022B" w:rsidRDefault="0089035A" w:rsidP="00C30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0E298B" w14:textId="77777777" w:rsidR="005B00EE" w:rsidRPr="00C3022B" w:rsidRDefault="005B00EE" w:rsidP="00C3022B">
      <w:pPr>
        <w:spacing w:after="0" w:line="240" w:lineRule="auto"/>
        <w:ind w:firstLine="720"/>
        <w:rPr>
          <w:rFonts w:ascii="Times New Roman" w:hAnsi="Times New Roman" w:cs="Times New Roman"/>
          <w:lang w:val="ru-RU"/>
        </w:rPr>
      </w:pPr>
    </w:p>
    <w:sectPr w:rsidR="005B00EE" w:rsidRPr="00C3022B" w:rsidSect="00D771E2">
      <w:headerReference w:type="default" r:id="rId6"/>
      <w:pgSz w:w="11906" w:h="16838"/>
      <w:pgMar w:top="1134" w:right="850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49E4" w14:textId="77777777" w:rsidR="000772BF" w:rsidRDefault="000772BF">
      <w:pPr>
        <w:spacing w:after="0" w:line="240" w:lineRule="auto"/>
      </w:pPr>
      <w:r>
        <w:separator/>
      </w:r>
    </w:p>
  </w:endnote>
  <w:endnote w:type="continuationSeparator" w:id="0">
    <w:p w14:paraId="4A6B37B7" w14:textId="77777777" w:rsidR="000772BF" w:rsidRDefault="00077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ECAF" w14:textId="77777777" w:rsidR="000772BF" w:rsidRDefault="000772BF">
      <w:pPr>
        <w:spacing w:after="0" w:line="240" w:lineRule="auto"/>
      </w:pPr>
      <w:r>
        <w:separator/>
      </w:r>
    </w:p>
  </w:footnote>
  <w:footnote w:type="continuationSeparator" w:id="0">
    <w:p w14:paraId="4FF047A0" w14:textId="77777777" w:rsidR="000772BF" w:rsidRDefault="00077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755951"/>
      <w:docPartObj>
        <w:docPartGallery w:val="Page Numbers (Top of Page)"/>
        <w:docPartUnique/>
      </w:docPartObj>
    </w:sdtPr>
    <w:sdtEndPr/>
    <w:sdtContent>
      <w:p w14:paraId="1165135E" w14:textId="6454C20F" w:rsidR="00D771E2" w:rsidRDefault="00D771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8A59FF9" w14:textId="77777777" w:rsidR="00D771E2" w:rsidRDefault="00D771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0EE"/>
    <w:rsid w:val="00027B0C"/>
    <w:rsid w:val="000772BF"/>
    <w:rsid w:val="000F061E"/>
    <w:rsid w:val="001E3532"/>
    <w:rsid w:val="002271DA"/>
    <w:rsid w:val="00495AC1"/>
    <w:rsid w:val="0051112B"/>
    <w:rsid w:val="00526809"/>
    <w:rsid w:val="00570D15"/>
    <w:rsid w:val="005B00EE"/>
    <w:rsid w:val="00616F22"/>
    <w:rsid w:val="00673C63"/>
    <w:rsid w:val="00855B0A"/>
    <w:rsid w:val="0089035A"/>
    <w:rsid w:val="00C3022B"/>
    <w:rsid w:val="00C35930"/>
    <w:rsid w:val="00CF24D0"/>
    <w:rsid w:val="00D771E2"/>
    <w:rsid w:val="00E32B09"/>
    <w:rsid w:val="00F5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8973C"/>
  <w15:chartTrackingRefBased/>
  <w15:docId w15:val="{8FE3CE68-5B1E-425E-ACE9-E21206E9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22B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7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71E2"/>
  </w:style>
  <w:style w:type="paragraph" w:styleId="a6">
    <w:name w:val="footer"/>
    <w:basedOn w:val="a"/>
    <w:link w:val="a7"/>
    <w:uiPriority w:val="99"/>
    <w:unhideWhenUsed/>
    <w:rsid w:val="00D77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7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2179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Мухтарова</dc:creator>
  <cp:keywords/>
  <dc:description/>
  <cp:lastModifiedBy>Дана Мухтарова</cp:lastModifiedBy>
  <cp:revision>9</cp:revision>
  <cp:lastPrinted>2026-06-04T05:27:00Z</cp:lastPrinted>
  <dcterms:created xsi:type="dcterms:W3CDTF">2026-06-03T12:09:00Z</dcterms:created>
  <dcterms:modified xsi:type="dcterms:W3CDTF">2026-06-05T10:13:00Z</dcterms:modified>
</cp:coreProperties>
</file>